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6E" w:rsidRDefault="0009666E" w:rsidP="0009666E">
      <w:pPr>
        <w:pStyle w:val="NormalWeb"/>
      </w:pPr>
      <w:r>
        <w:rPr>
          <w:rFonts w:ascii="Arial" w:hAnsi="Arial" w:cs="Arial"/>
          <w:b/>
          <w:bCs/>
          <w:sz w:val="27"/>
          <w:szCs w:val="27"/>
          <w:u w:val="single"/>
        </w:rPr>
        <w:t>MEDIATION LINKS</w:t>
      </w:r>
    </w:p>
    <w:p w:rsidR="0009666E" w:rsidRDefault="0009666E" w:rsidP="0009666E">
      <w:pPr>
        <w:pStyle w:val="NormalWeb"/>
      </w:pPr>
      <w:r>
        <w:rPr>
          <w:rStyle w:val="clearfix"/>
          <w:rFonts w:ascii="Arial" w:hAnsi="Arial" w:cs="Arial"/>
          <w:sz w:val="27"/>
          <w:szCs w:val="27"/>
        </w:rPr>
        <w:t>These three websites are unique tools to help parents through difficult transitions. Each of the websites is a chance for parents to take an interactive timeout from their conflict to consider 50 Commitments they could make to their children in periods of conflict and stress.  Our experience in working with hundreds of families is that children have critical needs at such times, that only parents can effectively answer those needs, and that parents come out much better themselves when they make protecting children their highest priority.</w:t>
      </w:r>
    </w:p>
    <w:p w:rsidR="0009666E" w:rsidRDefault="0009666E" w:rsidP="0009666E">
      <w:pPr>
        <w:pStyle w:val="NormalWeb"/>
      </w:pPr>
      <w:r>
        <w:rPr>
          <w:rStyle w:val="clearfix"/>
          <w:rFonts w:ascii="Arial" w:hAnsi="Arial" w:cs="Arial"/>
          <w:sz w:val="27"/>
          <w:szCs w:val="27"/>
        </w:rPr>
        <w:t xml:space="preserve">Divorcing and divorced parents can find help at </w:t>
      </w:r>
      <w:hyperlink r:id="rId5" w:history="1">
        <w:r>
          <w:rPr>
            <w:rStyle w:val="Hyperlink"/>
            <w:rFonts w:ascii="Arial" w:hAnsi="Arial" w:cs="Arial"/>
            <w:sz w:val="27"/>
            <w:szCs w:val="27"/>
          </w:rPr>
          <w:t>www.UpToParents.org</w:t>
        </w:r>
      </w:hyperlink>
    </w:p>
    <w:p w:rsidR="0009666E" w:rsidRDefault="0009666E" w:rsidP="0009666E">
      <w:pPr>
        <w:pStyle w:val="NormalWeb"/>
      </w:pPr>
      <w:r>
        <w:rPr>
          <w:rStyle w:val="clearfix"/>
          <w:rFonts w:ascii="Arial" w:hAnsi="Arial" w:cs="Arial"/>
          <w:sz w:val="27"/>
          <w:szCs w:val="27"/>
        </w:rPr>
        <w:t>Parents never married to each other can find help at </w:t>
      </w:r>
      <w:hyperlink r:id="rId6" w:history="1">
        <w:r>
          <w:rPr>
            <w:rStyle w:val="Hyperlink"/>
            <w:rFonts w:ascii="Arial" w:hAnsi="Arial" w:cs="Arial"/>
            <w:sz w:val="27"/>
            <w:szCs w:val="27"/>
          </w:rPr>
          <w:t>www.ProudToParent.org</w:t>
        </w:r>
      </w:hyperlink>
    </w:p>
    <w:p w:rsidR="0009666E" w:rsidRDefault="0009666E" w:rsidP="0009666E">
      <w:pPr>
        <w:pStyle w:val="NormalWeb"/>
      </w:pPr>
      <w:r>
        <w:rPr>
          <w:rStyle w:val="clearfix"/>
          <w:rFonts w:ascii="Arial" w:hAnsi="Arial" w:cs="Arial"/>
          <w:sz w:val="27"/>
          <w:szCs w:val="27"/>
        </w:rPr>
        <w:t>Parents intending to stay married but wishing to remember their children's needs as they work through marital problems can be helped by </w:t>
      </w:r>
      <w:hyperlink r:id="rId7" w:history="1">
        <w:r>
          <w:rPr>
            <w:rStyle w:val="Hyperlink"/>
            <w:rFonts w:ascii="Arial" w:hAnsi="Arial" w:cs="Arial"/>
            <w:sz w:val="27"/>
            <w:szCs w:val="27"/>
          </w:rPr>
          <w:t>www.WhileWeHeal.org</w:t>
        </w:r>
      </w:hyperlink>
    </w:p>
    <w:p w:rsidR="0009666E" w:rsidRDefault="0009666E" w:rsidP="0009666E">
      <w:pPr>
        <w:pStyle w:val="NormalWeb"/>
      </w:pPr>
      <w:r>
        <w:rPr>
          <w:rFonts w:ascii="Arial" w:hAnsi="Arial" w:cs="Arial"/>
          <w:b/>
          <w:bCs/>
          <w:sz w:val="27"/>
          <w:szCs w:val="27"/>
          <w:u w:val="single"/>
        </w:rPr>
        <w:t>INDIANA LAW SPECIFIC LINKS</w:t>
      </w:r>
    </w:p>
    <w:p w:rsidR="0009666E" w:rsidRDefault="0009666E" w:rsidP="0009666E">
      <w:pPr>
        <w:pStyle w:val="NormalWeb"/>
      </w:pPr>
      <w:r>
        <w:rPr>
          <w:rStyle w:val="Strong"/>
          <w:rFonts w:ascii="Arial" w:hAnsi="Arial" w:cs="Arial"/>
          <w:sz w:val="27"/>
          <w:szCs w:val="27"/>
        </w:rPr>
        <w:t>Indiana Supreme Court Self-Service Legal Center</w:t>
      </w:r>
      <w:r>
        <w:rPr>
          <w:rFonts w:ascii="Arial" w:hAnsi="Arial" w:cs="Arial"/>
          <w:b/>
          <w:bCs/>
          <w:sz w:val="27"/>
          <w:szCs w:val="27"/>
        </w:rPr>
        <w:br/>
      </w:r>
      <w:hyperlink r:id="rId8" w:history="1">
        <w:r>
          <w:rPr>
            <w:rStyle w:val="Hyperlink"/>
            <w:rFonts w:ascii="Arial" w:hAnsi="Arial" w:cs="Arial"/>
            <w:sz w:val="27"/>
            <w:szCs w:val="27"/>
          </w:rPr>
          <w:t>http://courts.IN.gov/selfservice/</w:t>
        </w:r>
      </w:hyperlink>
      <w:r>
        <w:rPr>
          <w:rFonts w:ascii="Arial" w:hAnsi="Arial" w:cs="Arial"/>
          <w:sz w:val="27"/>
          <w:szCs w:val="27"/>
        </w:rPr>
        <w:t> </w:t>
      </w:r>
      <w:r>
        <w:br/>
      </w:r>
      <w:r>
        <w:rPr>
          <w:rFonts w:ascii="Arial" w:hAnsi="Arial" w:cs="Arial"/>
          <w:sz w:val="27"/>
          <w:szCs w:val="27"/>
        </w:rPr>
        <w:t>Provides information, court forms, and various resources to those persons wishing to represent themselves in court. Many forms here are Family Law specific dealing with divorce, spousal and child support, child custody, and other family law areas.</w:t>
      </w:r>
    </w:p>
    <w:p w:rsidR="0009666E" w:rsidRDefault="0009666E" w:rsidP="0009666E">
      <w:pPr>
        <w:pStyle w:val="NormalWeb"/>
      </w:pPr>
      <w:r>
        <w:rPr>
          <w:rStyle w:val="Strong"/>
          <w:rFonts w:ascii="Arial" w:hAnsi="Arial" w:cs="Arial"/>
          <w:sz w:val="27"/>
          <w:szCs w:val="27"/>
        </w:rPr>
        <w:t>Current Indiana Parenting Time Guidelines</w:t>
      </w:r>
      <w:r>
        <w:rPr>
          <w:rFonts w:ascii="Arial" w:hAnsi="Arial" w:cs="Arial"/>
          <w:b/>
          <w:bCs/>
          <w:sz w:val="27"/>
          <w:szCs w:val="27"/>
        </w:rPr>
        <w:br/>
      </w:r>
      <w:hyperlink r:id="rId9" w:history="1">
        <w:r>
          <w:rPr>
            <w:rStyle w:val="Hyperlink"/>
            <w:rFonts w:ascii="Arial" w:hAnsi="Arial" w:cs="Arial"/>
            <w:sz w:val="27"/>
            <w:szCs w:val="27"/>
          </w:rPr>
          <w:t>http://www.in.gov/judiciary/rules/parenting/</w:t>
        </w:r>
      </w:hyperlink>
    </w:p>
    <w:p w:rsidR="0009666E" w:rsidRDefault="0009666E" w:rsidP="0009666E">
      <w:pPr>
        <w:pStyle w:val="NormalWeb"/>
      </w:pPr>
      <w:r>
        <w:rPr>
          <w:rStyle w:val="Strong"/>
          <w:rFonts w:ascii="Arial" w:hAnsi="Arial" w:cs="Arial"/>
          <w:sz w:val="27"/>
          <w:szCs w:val="27"/>
        </w:rPr>
        <w:t>Previous Indiana Parenting Time Guidelines</w:t>
      </w:r>
      <w:r>
        <w:br/>
      </w:r>
      <w:hyperlink r:id="rId10" w:history="1">
        <w:r>
          <w:rPr>
            <w:rStyle w:val="Hyperlink"/>
            <w:rFonts w:ascii="Arial" w:hAnsi="Arial" w:cs="Arial"/>
            <w:sz w:val="27"/>
            <w:szCs w:val="27"/>
          </w:rPr>
          <w:t>http://www.in.gov/judiciary/files/order-rules-2013-0107-parenting.pdf</w:t>
        </w:r>
      </w:hyperlink>
      <w:r>
        <w:rPr>
          <w:rFonts w:ascii="Arial" w:hAnsi="Arial" w:cs="Arial"/>
          <w:color w:val="000000"/>
          <w:sz w:val="27"/>
          <w:szCs w:val="27"/>
        </w:rPr>
        <w:br/>
      </w:r>
      <w:r>
        <w:rPr>
          <w:rStyle w:val="Emphasis"/>
          <w:rFonts w:ascii="Arial" w:hAnsi="Arial" w:cs="Arial"/>
          <w:color w:val="000000"/>
          <w:sz w:val="27"/>
          <w:szCs w:val="27"/>
        </w:rPr>
        <w:t>This order, which amended the parenting time guidelines in 2013, shows the language of the previous parenting time guidelines and the additions of the new language.</w:t>
      </w:r>
    </w:p>
    <w:p w:rsidR="0009666E" w:rsidRDefault="0009666E" w:rsidP="0009666E">
      <w:pPr>
        <w:pStyle w:val="NormalWeb"/>
      </w:pPr>
      <w:r>
        <w:rPr>
          <w:rStyle w:val="Strong"/>
          <w:rFonts w:ascii="Arial" w:hAnsi="Arial" w:cs="Arial"/>
          <w:sz w:val="27"/>
          <w:szCs w:val="27"/>
        </w:rPr>
        <w:t>Indiana Online Child Support Calculator</w:t>
      </w:r>
      <w:r>
        <w:rPr>
          <w:rFonts w:ascii="Arial" w:hAnsi="Arial" w:cs="Arial"/>
          <w:b/>
          <w:bCs/>
          <w:sz w:val="27"/>
          <w:szCs w:val="27"/>
        </w:rPr>
        <w:br/>
      </w:r>
      <w:hyperlink r:id="rId11" w:history="1">
        <w:r>
          <w:rPr>
            <w:rStyle w:val="Hyperlink"/>
            <w:rFonts w:ascii="Arial" w:hAnsi="Arial" w:cs="Arial"/>
            <w:sz w:val="27"/>
            <w:szCs w:val="27"/>
          </w:rPr>
          <w:t>http://www.in.gov/judiciary/2625.htm</w:t>
        </w:r>
      </w:hyperlink>
      <w:r>
        <w:br/>
      </w:r>
      <w:r>
        <w:rPr>
          <w:rFonts w:ascii="Arial" w:hAnsi="Arial" w:cs="Arial"/>
          <w:sz w:val="27"/>
          <w:szCs w:val="27"/>
        </w:rPr>
        <w:t>Online tool for calculating child support obligation based on the Indiana Child Support Guidelines.</w:t>
      </w:r>
    </w:p>
    <w:p w:rsidR="0009666E" w:rsidRDefault="0009666E" w:rsidP="0009666E">
      <w:pPr>
        <w:pStyle w:val="NormalWeb"/>
      </w:pPr>
      <w:r>
        <w:rPr>
          <w:rStyle w:val="Strong"/>
          <w:rFonts w:ascii="Arial" w:hAnsi="Arial" w:cs="Arial"/>
          <w:sz w:val="27"/>
          <w:szCs w:val="27"/>
        </w:rPr>
        <w:lastRenderedPageBreak/>
        <w:t>Indiana Code Title 31 (Family Law)</w:t>
      </w:r>
      <w:r>
        <w:rPr>
          <w:rFonts w:ascii="Arial" w:hAnsi="Arial" w:cs="Arial"/>
          <w:b/>
          <w:bCs/>
          <w:sz w:val="27"/>
          <w:szCs w:val="27"/>
        </w:rPr>
        <w:br/>
      </w:r>
      <w:hyperlink r:id="rId12" w:tgtFrame="_blank" w:history="1">
        <w:r>
          <w:rPr>
            <w:rStyle w:val="Hyperlink"/>
            <w:rFonts w:ascii="Arial" w:hAnsi="Arial" w:cs="Arial"/>
            <w:sz w:val="27"/>
            <w:szCs w:val="27"/>
          </w:rPr>
          <w:t>www.in.gov/legislative/ic/code/title31/</w:t>
        </w:r>
      </w:hyperlink>
    </w:p>
    <w:p w:rsidR="0009666E" w:rsidRDefault="0009666E" w:rsidP="0009666E">
      <w:pPr>
        <w:pStyle w:val="NormalWeb"/>
      </w:pPr>
      <w:r>
        <w:rPr>
          <w:rStyle w:val="Strong"/>
          <w:rFonts w:ascii="Arial" w:hAnsi="Arial" w:cs="Arial"/>
          <w:sz w:val="27"/>
          <w:szCs w:val="27"/>
        </w:rPr>
        <w:t>Indiana Government - Family Website</w:t>
      </w:r>
      <w:r>
        <w:rPr>
          <w:rFonts w:ascii="Arial" w:hAnsi="Arial" w:cs="Arial"/>
          <w:b/>
          <w:bCs/>
          <w:sz w:val="27"/>
          <w:szCs w:val="27"/>
        </w:rPr>
        <w:br/>
      </w:r>
      <w:hyperlink r:id="rId13" w:tgtFrame="_blank" w:history="1">
        <w:r>
          <w:rPr>
            <w:rStyle w:val="Hyperlink"/>
            <w:rFonts w:ascii="Arial" w:hAnsi="Arial" w:cs="Arial"/>
            <w:sz w:val="27"/>
            <w:szCs w:val="27"/>
          </w:rPr>
          <w:t>http://www.in.gov/core/family.html</w:t>
        </w:r>
      </w:hyperlink>
      <w:r>
        <w:rPr>
          <w:rFonts w:ascii="Arial" w:hAnsi="Arial" w:cs="Arial"/>
          <w:sz w:val="27"/>
          <w:szCs w:val="27"/>
        </w:rPr>
        <w:t> </w:t>
      </w:r>
      <w:r>
        <w:br/>
      </w:r>
      <w:r>
        <w:rPr>
          <w:rFonts w:ascii="Arial" w:hAnsi="Arial" w:cs="Arial"/>
          <w:sz w:val="27"/>
          <w:szCs w:val="27"/>
        </w:rPr>
        <w:t>Provides information and links to resources on various family issues.</w:t>
      </w:r>
    </w:p>
    <w:p w:rsidR="0009666E" w:rsidRDefault="0009666E" w:rsidP="0009666E">
      <w:pPr>
        <w:pStyle w:val="NormalWeb"/>
      </w:pPr>
      <w:r>
        <w:rPr>
          <w:rStyle w:val="Strong"/>
          <w:rFonts w:ascii="Arial" w:hAnsi="Arial" w:cs="Arial"/>
          <w:sz w:val="27"/>
          <w:szCs w:val="27"/>
        </w:rPr>
        <w:t xml:space="preserve">Indiana Courts and Clerk’s Offices </w:t>
      </w:r>
      <w:r>
        <w:rPr>
          <w:rFonts w:ascii="Arial" w:hAnsi="Arial" w:cs="Arial"/>
          <w:b/>
          <w:bCs/>
          <w:sz w:val="27"/>
          <w:szCs w:val="27"/>
        </w:rPr>
        <w:br/>
      </w:r>
      <w:hyperlink r:id="rId14" w:history="1">
        <w:r>
          <w:rPr>
            <w:rStyle w:val="Hyperlink"/>
            <w:rFonts w:ascii="Arial" w:hAnsi="Arial" w:cs="Arial"/>
            <w:sz w:val="27"/>
            <w:szCs w:val="27"/>
          </w:rPr>
          <w:t>http://www.in.gov/judiciary/2794.htm</w:t>
        </w:r>
      </w:hyperlink>
      <w:r>
        <w:rPr>
          <w:rFonts w:ascii="Arial" w:hAnsi="Arial" w:cs="Arial"/>
          <w:sz w:val="27"/>
          <w:szCs w:val="27"/>
        </w:rPr>
        <w:t> </w:t>
      </w:r>
      <w:r>
        <w:br/>
      </w:r>
      <w:r>
        <w:rPr>
          <w:rFonts w:ascii="Arial" w:hAnsi="Arial" w:cs="Arial"/>
          <w:sz w:val="27"/>
          <w:szCs w:val="27"/>
        </w:rPr>
        <w:t>Provides links to all courts and clerks offices in Indiana.</w:t>
      </w:r>
    </w:p>
    <w:p w:rsidR="0009666E" w:rsidRDefault="0009666E" w:rsidP="0009666E">
      <w:pPr>
        <w:pStyle w:val="NormalWeb"/>
      </w:pPr>
      <w:r>
        <w:rPr>
          <w:rStyle w:val="Strong"/>
          <w:rFonts w:ascii="Arial" w:hAnsi="Arial" w:cs="Arial"/>
          <w:sz w:val="27"/>
          <w:szCs w:val="27"/>
        </w:rPr>
        <w:t>Indiana Department of Child Services: Child Support Bureau</w:t>
      </w:r>
      <w:r>
        <w:br/>
      </w:r>
      <w:hyperlink r:id="rId15" w:history="1">
        <w:r>
          <w:rPr>
            <w:rStyle w:val="Hyperlink"/>
            <w:rFonts w:ascii="Arial" w:hAnsi="Arial" w:cs="Arial"/>
            <w:sz w:val="27"/>
            <w:szCs w:val="27"/>
          </w:rPr>
          <w:t>http://www.in.gov/dcs/support.htm</w:t>
        </w:r>
      </w:hyperlink>
      <w:r>
        <w:br/>
      </w:r>
      <w:r>
        <w:rPr>
          <w:rFonts w:ascii="Arial" w:hAnsi="Arial" w:cs="Arial"/>
          <w:sz w:val="27"/>
          <w:szCs w:val="27"/>
        </w:rPr>
        <w:t>Provides information and links to the Title IV-D Child Support Program.</w:t>
      </w:r>
    </w:p>
    <w:p w:rsidR="0009666E" w:rsidRDefault="0009666E" w:rsidP="0009666E">
      <w:pPr>
        <w:pStyle w:val="NormalWeb"/>
      </w:pPr>
      <w:r>
        <w:rPr>
          <w:rStyle w:val="Strong"/>
          <w:rFonts w:ascii="Arial" w:hAnsi="Arial" w:cs="Arial"/>
          <w:sz w:val="27"/>
          <w:szCs w:val="27"/>
        </w:rPr>
        <w:t>Indiana State Bar Association</w:t>
      </w:r>
      <w:r>
        <w:rPr>
          <w:rFonts w:ascii="Arial" w:hAnsi="Arial" w:cs="Arial"/>
          <w:b/>
          <w:bCs/>
          <w:sz w:val="27"/>
          <w:szCs w:val="27"/>
        </w:rPr>
        <w:br/>
      </w:r>
      <w:hyperlink r:id="rId16" w:history="1">
        <w:r>
          <w:rPr>
            <w:rStyle w:val="Hyperlink"/>
            <w:rFonts w:ascii="Arial" w:hAnsi="Arial" w:cs="Arial"/>
            <w:sz w:val="27"/>
            <w:szCs w:val="27"/>
          </w:rPr>
          <w:t>http://www.inbar.org/</w:t>
        </w:r>
      </w:hyperlink>
      <w:r>
        <w:br/>
      </w:r>
      <w:r>
        <w:rPr>
          <w:rFonts w:ascii="Arial" w:hAnsi="Arial" w:cs="Arial"/>
          <w:sz w:val="27"/>
          <w:szCs w:val="27"/>
        </w:rPr>
        <w:t>Provides information on local resources to contact for attorney referral.</w:t>
      </w:r>
      <w:r>
        <w:br/>
      </w:r>
      <w:r>
        <w:rPr>
          <w:rFonts w:ascii="Arial" w:hAnsi="Arial" w:cs="Arial"/>
          <w:sz w:val="27"/>
          <w:szCs w:val="27"/>
        </w:rPr>
        <w:t> </w:t>
      </w:r>
      <w:r>
        <w:br/>
      </w:r>
      <w:r>
        <w:rPr>
          <w:rStyle w:val="Strong"/>
          <w:rFonts w:ascii="Arial" w:hAnsi="Arial" w:cs="Arial"/>
          <w:sz w:val="27"/>
          <w:szCs w:val="27"/>
        </w:rPr>
        <w:t>Indiana Legal Services Organization</w:t>
      </w:r>
      <w:r>
        <w:rPr>
          <w:rFonts w:ascii="Arial" w:hAnsi="Arial" w:cs="Arial"/>
          <w:b/>
          <w:bCs/>
          <w:sz w:val="27"/>
          <w:szCs w:val="27"/>
        </w:rPr>
        <w:br/>
      </w:r>
      <w:hyperlink r:id="rId17" w:history="1">
        <w:r>
          <w:rPr>
            <w:rStyle w:val="Hyperlink"/>
            <w:rFonts w:ascii="Arial" w:hAnsi="Arial" w:cs="Arial"/>
            <w:sz w:val="27"/>
            <w:szCs w:val="27"/>
          </w:rPr>
          <w:t>http://www.indianalegalservices.org/</w:t>
        </w:r>
      </w:hyperlink>
      <w:r>
        <w:br/>
      </w:r>
      <w:r>
        <w:rPr>
          <w:rFonts w:ascii="Arial" w:hAnsi="Arial" w:cs="Arial"/>
          <w:sz w:val="27"/>
          <w:szCs w:val="27"/>
        </w:rPr>
        <w:t>Indiana Legal Services provides free civil legal assistance to eligible low-income people throughout the State of Indiana; website provides information on various legal topics, including how to find a lawyer.</w:t>
      </w:r>
    </w:p>
    <w:p w:rsidR="0009666E" w:rsidRDefault="0009666E" w:rsidP="0009666E">
      <w:pPr>
        <w:pStyle w:val="NormalWeb"/>
      </w:pPr>
      <w:r>
        <w:rPr>
          <w:rStyle w:val="Strong"/>
          <w:rFonts w:ascii="Arial" w:hAnsi="Arial" w:cs="Arial"/>
          <w:sz w:val="27"/>
          <w:szCs w:val="27"/>
        </w:rPr>
        <w:t>Indiana Pro Bono Commission</w:t>
      </w:r>
      <w:r>
        <w:rPr>
          <w:rFonts w:ascii="Arial" w:hAnsi="Arial" w:cs="Arial"/>
          <w:b/>
          <w:bCs/>
          <w:sz w:val="27"/>
          <w:szCs w:val="27"/>
        </w:rPr>
        <w:br/>
      </w:r>
      <w:hyperlink r:id="rId18" w:history="1">
        <w:r>
          <w:rPr>
            <w:rStyle w:val="Hyperlink"/>
            <w:rFonts w:ascii="Arial" w:hAnsi="Arial" w:cs="Arial"/>
            <w:sz w:val="27"/>
            <w:szCs w:val="27"/>
          </w:rPr>
          <w:t>http://courts.IN.gov/probono/</w:t>
        </w:r>
      </w:hyperlink>
      <w:r>
        <w:rPr>
          <w:rFonts w:ascii="Arial" w:hAnsi="Arial" w:cs="Arial"/>
          <w:sz w:val="27"/>
          <w:szCs w:val="27"/>
        </w:rPr>
        <w:t> </w:t>
      </w:r>
      <w:r>
        <w:br/>
      </w:r>
      <w:r>
        <w:rPr>
          <w:rFonts w:ascii="Arial" w:hAnsi="Arial" w:cs="Arial"/>
          <w:sz w:val="27"/>
          <w:szCs w:val="27"/>
        </w:rPr>
        <w:t>Provides information on how to obtain a pro bono attorney.</w:t>
      </w:r>
      <w:r>
        <w:br/>
      </w:r>
      <w:r>
        <w:rPr>
          <w:rFonts w:ascii="Arial" w:hAnsi="Arial" w:cs="Arial"/>
          <w:sz w:val="27"/>
          <w:szCs w:val="27"/>
        </w:rPr>
        <w:t> </w:t>
      </w:r>
      <w:r>
        <w:br/>
      </w:r>
      <w:r>
        <w:rPr>
          <w:rStyle w:val="Strong"/>
          <w:rFonts w:ascii="Arial" w:hAnsi="Arial" w:cs="Arial"/>
          <w:sz w:val="27"/>
          <w:szCs w:val="27"/>
        </w:rPr>
        <w:t>Learn about Indiana's Court System</w:t>
      </w:r>
      <w:r>
        <w:rPr>
          <w:rFonts w:ascii="Arial" w:hAnsi="Arial" w:cs="Arial"/>
          <w:b/>
          <w:bCs/>
          <w:sz w:val="27"/>
          <w:szCs w:val="27"/>
        </w:rPr>
        <w:br/>
      </w:r>
      <w:hyperlink r:id="rId19" w:history="1">
        <w:r>
          <w:rPr>
            <w:rStyle w:val="Hyperlink"/>
            <w:rFonts w:ascii="Arial" w:hAnsi="Arial" w:cs="Arial"/>
            <w:sz w:val="27"/>
            <w:szCs w:val="27"/>
          </w:rPr>
          <w:t>http://www.in.gov/judiciary/2646.htm</w:t>
        </w:r>
      </w:hyperlink>
      <w:r>
        <w:rPr>
          <w:rFonts w:ascii="Arial" w:hAnsi="Arial" w:cs="Arial"/>
          <w:sz w:val="27"/>
          <w:szCs w:val="27"/>
        </w:rPr>
        <w:t xml:space="preserve"> </w:t>
      </w:r>
    </w:p>
    <w:p w:rsidR="0009666E" w:rsidRDefault="0009666E" w:rsidP="0009666E">
      <w:pPr>
        <w:pStyle w:val="NormalWeb"/>
      </w:pPr>
      <w:r>
        <w:rPr>
          <w:rFonts w:ascii="Arial" w:hAnsi="Arial" w:cs="Arial"/>
          <w:sz w:val="27"/>
          <w:szCs w:val="27"/>
        </w:rPr>
        <w:t> </w:t>
      </w:r>
    </w:p>
    <w:p w:rsidR="0009666E" w:rsidRDefault="0009666E" w:rsidP="0009666E">
      <w:pPr>
        <w:pStyle w:val="NormalWeb"/>
      </w:pPr>
    </w:p>
    <w:p w:rsidR="00355B95" w:rsidRDefault="00355B95">
      <w:bookmarkStart w:id="0" w:name="_GoBack"/>
      <w:bookmarkEnd w:id="0"/>
    </w:p>
    <w:sectPr w:rsidR="0035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6E"/>
    <w:rsid w:val="0009666E"/>
    <w:rsid w:val="0035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47A0B-3BC6-45CB-993E-D8C66029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DefaultParagraphFont"/>
    <w:rsid w:val="0009666E"/>
  </w:style>
  <w:style w:type="character" w:styleId="Strong">
    <w:name w:val="Strong"/>
    <w:basedOn w:val="DefaultParagraphFont"/>
    <w:uiPriority w:val="22"/>
    <w:qFormat/>
    <w:rsid w:val="0009666E"/>
    <w:rPr>
      <w:b/>
      <w:bCs/>
    </w:rPr>
  </w:style>
  <w:style w:type="character" w:styleId="Hyperlink">
    <w:name w:val="Hyperlink"/>
    <w:basedOn w:val="DefaultParagraphFont"/>
    <w:uiPriority w:val="99"/>
    <w:semiHidden/>
    <w:unhideWhenUsed/>
    <w:rsid w:val="0009666E"/>
    <w:rPr>
      <w:color w:val="0000FF"/>
      <w:u w:val="single"/>
    </w:rPr>
  </w:style>
  <w:style w:type="character" w:styleId="Emphasis">
    <w:name w:val="Emphasis"/>
    <w:basedOn w:val="DefaultParagraphFont"/>
    <w:uiPriority w:val="20"/>
    <w:qFormat/>
    <w:rsid w:val="00096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ts.in.gov/selfservice/" TargetMode="External"/><Relationship Id="rId13" Type="http://schemas.openxmlformats.org/officeDocument/2006/relationships/hyperlink" Target="http://www.in.gov/core/family.html" TargetMode="External"/><Relationship Id="rId18" Type="http://schemas.openxmlformats.org/officeDocument/2006/relationships/hyperlink" Target="http://courts.in.gov/probon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ileWeHeal.org" TargetMode="External"/><Relationship Id="rId12" Type="http://schemas.openxmlformats.org/officeDocument/2006/relationships/hyperlink" Target="http://www.in.gov/legislative/ic/code/title31/" TargetMode="External"/><Relationship Id="rId17" Type="http://schemas.openxmlformats.org/officeDocument/2006/relationships/hyperlink" Target="http://www.indianalegalservices.org/" TargetMode="External"/><Relationship Id="rId2" Type="http://schemas.openxmlformats.org/officeDocument/2006/relationships/styles" Target="styles.xml"/><Relationship Id="rId16" Type="http://schemas.openxmlformats.org/officeDocument/2006/relationships/hyperlink" Target="http://www.inba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oudToParent.org" TargetMode="External"/><Relationship Id="rId11" Type="http://schemas.openxmlformats.org/officeDocument/2006/relationships/hyperlink" Target="http://www.in.gov/judiciary/2625.htm" TargetMode="External"/><Relationship Id="rId5" Type="http://schemas.openxmlformats.org/officeDocument/2006/relationships/hyperlink" Target="http://www.UpToParents.org" TargetMode="External"/><Relationship Id="rId15" Type="http://schemas.openxmlformats.org/officeDocument/2006/relationships/hyperlink" Target="http://www.in.gov/dcs/support.htm" TargetMode="External"/><Relationship Id="rId10" Type="http://schemas.openxmlformats.org/officeDocument/2006/relationships/hyperlink" Target="http://www.in.gov/judiciary/files/order-rules-2013-0107-parenting.pdf" TargetMode="External"/><Relationship Id="rId19" Type="http://schemas.openxmlformats.org/officeDocument/2006/relationships/hyperlink" Target="http://www.in.gov/judiciary/2646.htm" TargetMode="External"/><Relationship Id="rId4" Type="http://schemas.openxmlformats.org/officeDocument/2006/relationships/webSettings" Target="webSettings.xml"/><Relationship Id="rId9" Type="http://schemas.openxmlformats.org/officeDocument/2006/relationships/hyperlink" Target="http://www.in.gov/judiciary/rules/parenting/" TargetMode="External"/><Relationship Id="rId14" Type="http://schemas.openxmlformats.org/officeDocument/2006/relationships/hyperlink" Target="http://www.in.gov/judiciary/27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45B4-DAA8-42D5-A5AD-6EFBC2EA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dc:creator>
  <cp:keywords/>
  <dc:description/>
  <cp:lastModifiedBy>MEE</cp:lastModifiedBy>
  <cp:revision>1</cp:revision>
  <dcterms:created xsi:type="dcterms:W3CDTF">2017-04-17T00:25:00Z</dcterms:created>
  <dcterms:modified xsi:type="dcterms:W3CDTF">2017-04-17T00:25:00Z</dcterms:modified>
</cp:coreProperties>
</file>